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AD" w:rsidRPr="00CC36AD" w:rsidRDefault="00CC36AD" w:rsidP="00CC36AD">
      <w:pPr>
        <w:spacing w:after="0" w:line="240" w:lineRule="auto"/>
        <w:ind w:firstLine="106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6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CC36AD" w:rsidRPr="00234318" w:rsidRDefault="00CC36AD" w:rsidP="00234318">
      <w:pPr>
        <w:spacing w:after="0" w:line="240" w:lineRule="auto"/>
        <w:ind w:firstLine="10632"/>
        <w:rPr>
          <w:rFonts w:ascii="Times New Roman" w:hAnsi="Times New Roman" w:cs="Times New Roman"/>
          <w:sz w:val="28"/>
          <w:szCs w:val="28"/>
        </w:rPr>
      </w:pPr>
    </w:p>
    <w:p w:rsidR="00CC36AD" w:rsidRPr="00CC36AD" w:rsidRDefault="00CC36AD" w:rsidP="00CC36AD">
      <w:pPr>
        <w:spacing w:after="0" w:line="240" w:lineRule="auto"/>
        <w:ind w:firstLine="106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6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CC36AD" w:rsidRPr="00CC36AD" w:rsidRDefault="00CC36AD" w:rsidP="00CC36AD">
      <w:pPr>
        <w:tabs>
          <w:tab w:val="left" w:pos="6555"/>
        </w:tabs>
        <w:spacing w:after="0" w:line="240" w:lineRule="atLeast"/>
        <w:ind w:left="10620" w:firstLine="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C36AD" w:rsidRPr="00CC36AD" w:rsidRDefault="00CC36AD" w:rsidP="00CC36AD">
      <w:pPr>
        <w:tabs>
          <w:tab w:val="left" w:pos="6555"/>
        </w:tabs>
        <w:spacing w:after="0" w:line="240" w:lineRule="atLeast"/>
        <w:ind w:left="10620" w:firstLine="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Государственной программе </w:t>
      </w:r>
    </w:p>
    <w:p w:rsidR="00CC36AD" w:rsidRPr="00CC36AD" w:rsidRDefault="00CC36AD" w:rsidP="00BA6FC2">
      <w:pPr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ИЗМЕНЕНИЯ В </w:t>
      </w:r>
      <w:r w:rsidRPr="00CC3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</w:p>
    <w:p w:rsidR="00CC36AD" w:rsidRPr="00CC36AD" w:rsidRDefault="00CC36AD" w:rsidP="00CC3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целевых показателях эффективности реализации Государственной программы </w:t>
      </w:r>
    </w:p>
    <w:p w:rsidR="00CC36AD" w:rsidRPr="00833B50" w:rsidRDefault="00CC36AD" w:rsidP="002728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134"/>
        <w:gridCol w:w="1276"/>
        <w:gridCol w:w="1417"/>
        <w:gridCol w:w="1418"/>
        <w:gridCol w:w="1417"/>
        <w:gridCol w:w="1559"/>
        <w:gridCol w:w="1560"/>
        <w:gridCol w:w="1559"/>
      </w:tblGrid>
      <w:tr w:rsidR="00CC36AD" w:rsidRPr="00CC36AD" w:rsidTr="00A907B1">
        <w:trPr>
          <w:trHeight w:val="365"/>
          <w:tblHeader/>
        </w:trPr>
        <w:tc>
          <w:tcPr>
            <w:tcW w:w="567" w:type="dxa"/>
            <w:vMerge w:val="restart"/>
          </w:tcPr>
          <w:p w:rsidR="00CC36AD" w:rsidRPr="00CC36AD" w:rsidRDefault="00CC36AD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C36AD" w:rsidRPr="00CC36AD" w:rsidRDefault="00CC36AD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86" w:type="dxa"/>
            <w:vMerge w:val="restart"/>
          </w:tcPr>
          <w:p w:rsidR="00CC36AD" w:rsidRPr="00CC36AD" w:rsidRDefault="00CC36AD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государственной  программы, подпрограммы, о</w:t>
            </w: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дельного мероприятия, проекта, показателя, цель, задача</w:t>
            </w:r>
          </w:p>
        </w:tc>
        <w:tc>
          <w:tcPr>
            <w:tcW w:w="1134" w:type="dxa"/>
            <w:vMerge w:val="restart"/>
          </w:tcPr>
          <w:p w:rsidR="00CC36AD" w:rsidRPr="00CC36AD" w:rsidRDefault="00CC36AD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</w:t>
            </w:r>
            <w:r w:rsidR="0059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 изм</w:t>
            </w: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рения</w:t>
            </w:r>
          </w:p>
        </w:tc>
        <w:tc>
          <w:tcPr>
            <w:tcW w:w="10206" w:type="dxa"/>
            <w:gridSpan w:val="7"/>
          </w:tcPr>
          <w:p w:rsidR="00CC36AD" w:rsidRPr="00CC36AD" w:rsidRDefault="00CC36AD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CC36AD" w:rsidRPr="00CC36AD" w:rsidTr="00A907B1">
        <w:trPr>
          <w:trHeight w:val="588"/>
          <w:tblHeader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C36AD" w:rsidRPr="00CC36AD" w:rsidRDefault="00CC36AD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CC36AD" w:rsidRPr="00CC36AD" w:rsidRDefault="00CC36AD" w:rsidP="00CC3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C36AD" w:rsidRPr="00CC36AD" w:rsidRDefault="00CC36AD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6AD" w:rsidRPr="00CC36AD" w:rsidRDefault="00CC36AD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(базовый)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C36AD" w:rsidRPr="00CC36AD" w:rsidRDefault="00CC36AD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(оценка)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C36AD" w:rsidRPr="00CC36AD" w:rsidRDefault="00CC36AD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C36AD" w:rsidRPr="00CC36AD" w:rsidRDefault="00CC36AD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C36AD" w:rsidRPr="00CC36AD" w:rsidRDefault="00CC36AD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C36AD" w:rsidRPr="00CC36AD" w:rsidRDefault="00CC36AD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  <w:p w:rsidR="00CC36AD" w:rsidRPr="00CC36AD" w:rsidRDefault="00CC36AD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C36AD" w:rsidRPr="00CC36AD" w:rsidRDefault="00CC36AD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  <w:p w:rsidR="00CC36AD" w:rsidRPr="00CC36AD" w:rsidRDefault="00CC36AD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97B" w:rsidRPr="0081197B" w:rsidTr="00A907B1">
        <w:trPr>
          <w:trHeight w:val="14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97B" w:rsidRPr="0081197B" w:rsidRDefault="0081197B" w:rsidP="0040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</w:t>
            </w: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ровской области «Управление государственными финансами и регулирование межбюджетных отношений»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40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40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40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40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40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40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40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40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7B" w:rsidRPr="0081197B" w:rsidTr="00A907B1">
        <w:trPr>
          <w:trHeight w:val="9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7B" w:rsidRPr="0081197B" w:rsidRDefault="0081197B" w:rsidP="0040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197B">
              <w:rPr>
                <w:rFonts w:ascii="Times New Roman" w:hAnsi="Times New Roman" w:cs="Times New Roman"/>
                <w:i/>
                <w:sz w:val="24"/>
                <w:szCs w:val="24"/>
              </w:rPr>
              <w:t>Цель «Проведение финансовой, бюджетной, налоговой политики на территории Кировской обл</w:t>
            </w:r>
            <w:r w:rsidRPr="0081197B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81197B">
              <w:rPr>
                <w:rFonts w:ascii="Times New Roman" w:hAnsi="Times New Roman" w:cs="Times New Roman"/>
                <w:i/>
                <w:sz w:val="24"/>
                <w:szCs w:val="24"/>
              </w:rPr>
              <w:t>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40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40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40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40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40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40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40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40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7B" w:rsidRPr="0081197B" w:rsidTr="00A907B1">
        <w:trPr>
          <w:trHeight w:val="5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7B" w:rsidRPr="0081197B" w:rsidRDefault="0081197B" w:rsidP="0040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197B">
              <w:rPr>
                <w:rFonts w:ascii="Times New Roman" w:hAnsi="Times New Roman" w:cs="Times New Roman"/>
                <w:i/>
                <w:sz w:val="24"/>
                <w:szCs w:val="24"/>
              </w:rPr>
              <w:t>Задача «Организация бюдже</w:t>
            </w:r>
            <w:r w:rsidRPr="0081197B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81197B">
              <w:rPr>
                <w:rFonts w:ascii="Times New Roman" w:hAnsi="Times New Roman" w:cs="Times New Roman"/>
                <w:i/>
                <w:sz w:val="24"/>
                <w:szCs w:val="24"/>
              </w:rPr>
              <w:t>ного процесса»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40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40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40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40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40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40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40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40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7B" w:rsidRPr="0081197B" w:rsidTr="00A907B1">
        <w:trPr>
          <w:trHeight w:val="7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7B" w:rsidRPr="0081197B" w:rsidRDefault="0081197B" w:rsidP="0040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з</w:t>
            </w: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 xml:space="preserve">конодательством требований к структуре и содержанию законов об областном бюджете и отчетов о его исполнении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1197B" w:rsidRPr="0081197B" w:rsidTr="00A907B1">
        <w:trPr>
          <w:trHeight w:val="7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7B" w:rsidRPr="0081197B" w:rsidRDefault="0081197B" w:rsidP="0040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197B">
              <w:rPr>
                <w:rFonts w:ascii="Times New Roman" w:hAnsi="Times New Roman" w:cs="Times New Roman"/>
                <w:i/>
                <w:sz w:val="24"/>
                <w:szCs w:val="24"/>
              </w:rPr>
              <w:t>Задача «Обеспечение сбаланс</w:t>
            </w:r>
            <w:r w:rsidRPr="0081197B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81197B">
              <w:rPr>
                <w:rFonts w:ascii="Times New Roman" w:hAnsi="Times New Roman" w:cs="Times New Roman"/>
                <w:i/>
                <w:sz w:val="24"/>
                <w:szCs w:val="24"/>
              </w:rPr>
              <w:t>рованности и устойчивости бюджетной системы»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7B" w:rsidRPr="0081197B" w:rsidTr="00A907B1">
        <w:trPr>
          <w:trHeight w:val="7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7B" w:rsidRPr="0081197B" w:rsidRDefault="0081197B" w:rsidP="0040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реал</w:t>
            </w: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зации муниципальными образ</w:t>
            </w: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ваниями закрепленных фед</w:t>
            </w: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ральным законодательством по</w:t>
            </w: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 xml:space="preserve">номочий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1197B" w:rsidRPr="0081197B" w:rsidTr="00A907B1">
        <w:trPr>
          <w:trHeight w:val="6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7B" w:rsidRPr="0081197B" w:rsidRDefault="0081197B" w:rsidP="0040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197B">
              <w:rPr>
                <w:rFonts w:ascii="Times New Roman" w:hAnsi="Times New Roman" w:cs="Times New Roman"/>
                <w:i/>
                <w:sz w:val="24"/>
                <w:szCs w:val="24"/>
              </w:rPr>
              <w:t>Задача «Развитие системы межбюджетных отношений»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7B" w:rsidRPr="0081197B" w:rsidTr="00A907B1">
        <w:trPr>
          <w:trHeight w:val="7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7B" w:rsidRPr="0081197B" w:rsidRDefault="0081197B" w:rsidP="0040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бюдже</w:t>
            </w: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ного законодательства в части установления единых нормат</w:t>
            </w: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вов отчислений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81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97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728F6" w:rsidRPr="002728F6" w:rsidTr="00A907B1">
        <w:trPr>
          <w:trHeight w:val="7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8F6" w:rsidRPr="002728F6" w:rsidRDefault="002728F6" w:rsidP="00FE1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 «Управление государственным долгом Кировской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8F6" w:rsidRPr="002728F6" w:rsidTr="00A907B1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8F6" w:rsidRPr="002728F6" w:rsidRDefault="002728F6" w:rsidP="009B7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доля общего объема госуда</w:t>
            </w: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ственного долга Кировской обл</w:t>
            </w: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сти к общему объему доходов областного бюджета без учета объема безвозмездных поступл</w:t>
            </w: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 w:rsidR="00833B5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проце</w:t>
            </w: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не более 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не более 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не более 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не более 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не более 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не более 35</w:t>
            </w:r>
          </w:p>
        </w:tc>
      </w:tr>
      <w:tr w:rsidR="002728F6" w:rsidRPr="002728F6" w:rsidTr="00A907B1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8F6" w:rsidRPr="002728F6" w:rsidRDefault="002728F6" w:rsidP="009B7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доля общего объема долговых обязательств Кировской области по кредитам кредитных орган</w:t>
            </w: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заций и государственным це</w:t>
            </w: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ным бумагам Кировской области к общему объему доходов о</w:t>
            </w: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72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ластного бюджета без учета об</w:t>
            </w: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ема безвозмездных поступлений</w:t>
            </w:r>
            <w:r w:rsidR="00833B5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</w:t>
            </w: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не более 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не более 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не более 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не более 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не более 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не более 33</w:t>
            </w:r>
          </w:p>
        </w:tc>
      </w:tr>
      <w:tr w:rsidR="002728F6" w:rsidRPr="002728F6" w:rsidTr="00A907B1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8F6" w:rsidRPr="002728F6" w:rsidRDefault="002728F6" w:rsidP="009B7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отношение объема расходов на обслуживание государственного долга Кировской области к о</w:t>
            </w: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щему объему расходов областн</w:t>
            </w: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го бюджета, за исключением объема расходов, которые ос</w:t>
            </w: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ществляются за счет субвенций, предоставляемых из федеральн</w:t>
            </w: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проце</w:t>
            </w: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</w:p>
        </w:tc>
      </w:tr>
      <w:tr w:rsidR="002728F6" w:rsidRPr="002728F6" w:rsidTr="00A907B1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8F6" w:rsidRPr="002728F6" w:rsidRDefault="002728F6" w:rsidP="009B7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отсутствие просроченной задо</w:t>
            </w: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женности по государственному долгу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8F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833B50" w:rsidRPr="006D17C6" w:rsidRDefault="0081197B" w:rsidP="00A907B1">
      <w:pPr>
        <w:autoSpaceDE w:val="0"/>
        <w:autoSpaceDN w:val="0"/>
        <w:adjustRightInd w:val="0"/>
        <w:spacing w:after="0" w:line="240" w:lineRule="auto"/>
        <w:ind w:left="-567" w:right="-4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83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33B50" w:rsidRPr="006D1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начения показателей могут быть превышены с учетом положений </w:t>
      </w:r>
      <w:hyperlink r:id="rId7" w:history="1">
        <w:r w:rsidR="00833B50" w:rsidRPr="006D17C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</w:t>
        </w:r>
      </w:hyperlink>
      <w:r w:rsidR="00833B50" w:rsidRPr="006D1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в 2017 году реструктуризации обязательств (задолженности) субъектов Российской Федерации перед Российской Федерацией по бюджетным кредитам, утвержденных постановлением Правительства Российской Федерации от 13.12.2017 № 1531 «О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кредитам».</w:t>
      </w:r>
    </w:p>
    <w:p w:rsidR="00CC36AD" w:rsidRDefault="00CC36AD" w:rsidP="008F7B75">
      <w:pPr>
        <w:spacing w:line="360" w:lineRule="auto"/>
      </w:pPr>
    </w:p>
    <w:p w:rsidR="00CC36AD" w:rsidRDefault="00CC36AD" w:rsidP="00CC36AD">
      <w:pPr>
        <w:jc w:val="center"/>
      </w:pPr>
      <w:r>
        <w:t>______________</w:t>
      </w:r>
    </w:p>
    <w:sectPr w:rsidR="00CC36AD" w:rsidSect="00FE125D">
      <w:headerReference w:type="default" r:id="rId8"/>
      <w:pgSz w:w="16838" w:h="11906" w:orient="landscape"/>
      <w:pgMar w:top="1701" w:right="1134" w:bottom="850" w:left="1134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39B" w:rsidRDefault="0092539B" w:rsidP="00CC36AD">
      <w:pPr>
        <w:spacing w:after="0" w:line="240" w:lineRule="auto"/>
      </w:pPr>
      <w:r>
        <w:separator/>
      </w:r>
    </w:p>
  </w:endnote>
  <w:endnote w:type="continuationSeparator" w:id="0">
    <w:p w:rsidR="0092539B" w:rsidRDefault="0092539B" w:rsidP="00CC3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39B" w:rsidRDefault="0092539B" w:rsidP="00CC36AD">
      <w:pPr>
        <w:spacing w:after="0" w:line="240" w:lineRule="auto"/>
      </w:pPr>
      <w:r>
        <w:separator/>
      </w:r>
    </w:p>
  </w:footnote>
  <w:footnote w:type="continuationSeparator" w:id="0">
    <w:p w:rsidR="0092539B" w:rsidRDefault="0092539B" w:rsidP="00CC3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9683882"/>
      <w:docPartObj>
        <w:docPartGallery w:val="Page Numbers (Top of Page)"/>
        <w:docPartUnique/>
      </w:docPartObj>
    </w:sdtPr>
    <w:sdtEndPr/>
    <w:sdtContent>
      <w:p w:rsidR="00CC36AD" w:rsidRDefault="00CC36A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318">
          <w:rPr>
            <w:noProof/>
          </w:rPr>
          <w:t>6</w:t>
        </w:r>
        <w:r>
          <w:fldChar w:fldCharType="end"/>
        </w:r>
      </w:p>
    </w:sdtContent>
  </w:sdt>
  <w:p w:rsidR="00CC36AD" w:rsidRDefault="00CC36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47"/>
    <w:rsid w:val="001C626D"/>
    <w:rsid w:val="001E3F2C"/>
    <w:rsid w:val="00234318"/>
    <w:rsid w:val="002728F6"/>
    <w:rsid w:val="00441F76"/>
    <w:rsid w:val="0048191F"/>
    <w:rsid w:val="00595B2F"/>
    <w:rsid w:val="00625601"/>
    <w:rsid w:val="0081197B"/>
    <w:rsid w:val="00833B50"/>
    <w:rsid w:val="008F7B75"/>
    <w:rsid w:val="0092539B"/>
    <w:rsid w:val="00A907B1"/>
    <w:rsid w:val="00AC2844"/>
    <w:rsid w:val="00BA6FC2"/>
    <w:rsid w:val="00CC36AD"/>
    <w:rsid w:val="00E07147"/>
    <w:rsid w:val="00EE465C"/>
    <w:rsid w:val="00EE4736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6AD"/>
  </w:style>
  <w:style w:type="paragraph" w:styleId="a5">
    <w:name w:val="footer"/>
    <w:basedOn w:val="a"/>
    <w:link w:val="a6"/>
    <w:uiPriority w:val="99"/>
    <w:unhideWhenUsed/>
    <w:rsid w:val="00CC3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6AD"/>
  </w:style>
  <w:style w:type="paragraph" w:styleId="a7">
    <w:name w:val="Balloon Text"/>
    <w:basedOn w:val="a"/>
    <w:link w:val="a8"/>
    <w:uiPriority w:val="99"/>
    <w:semiHidden/>
    <w:unhideWhenUsed/>
    <w:rsid w:val="008F7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7B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6AD"/>
  </w:style>
  <w:style w:type="paragraph" w:styleId="a5">
    <w:name w:val="footer"/>
    <w:basedOn w:val="a"/>
    <w:link w:val="a6"/>
    <w:uiPriority w:val="99"/>
    <w:unhideWhenUsed/>
    <w:rsid w:val="00CC3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6AD"/>
  </w:style>
  <w:style w:type="paragraph" w:styleId="a7">
    <w:name w:val="Balloon Text"/>
    <w:basedOn w:val="a"/>
    <w:link w:val="a8"/>
    <w:uiPriority w:val="99"/>
    <w:semiHidden/>
    <w:unhideWhenUsed/>
    <w:rsid w:val="008F7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7B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E6722DB4D6CFD120D8B4BCF4404501CA6FE1E846A7DC163E64854B5D0375F541FFAA31A86BFD1235C86228C0B3490587BC9C40A96DBF4CC31w5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Артемьева Татьяна Ивановна</dc:creator>
  <cp:keywords/>
  <dc:description/>
  <cp:lastModifiedBy>slobodina_ai</cp:lastModifiedBy>
  <cp:revision>12</cp:revision>
  <cp:lastPrinted>2020-12-16T11:30:00Z</cp:lastPrinted>
  <dcterms:created xsi:type="dcterms:W3CDTF">2020-11-12T13:16:00Z</dcterms:created>
  <dcterms:modified xsi:type="dcterms:W3CDTF">2022-01-12T07:31:00Z</dcterms:modified>
</cp:coreProperties>
</file>